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rPr>
          <w:b/>
          <w:sz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四  </w:t>
      </w:r>
      <w:r>
        <w:rPr>
          <w:rFonts w:hint="eastAsia"/>
          <w:b/>
          <w:sz w:val="30"/>
          <w:szCs w:val="30"/>
        </w:rPr>
        <w:t>周工作计划</w:t>
      </w:r>
    </w:p>
    <w:p>
      <w:pPr>
        <w:widowControl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8"/>
        </w:rPr>
        <w:t>话题名称：</w:t>
      </w:r>
      <w:r>
        <w:rPr>
          <w:rFonts w:hint="eastAsia"/>
          <w:b/>
          <w:bCs/>
          <w:sz w:val="28"/>
          <w:szCs w:val="28"/>
        </w:rPr>
        <w:t>《我上幼儿园》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</w:rPr>
        <w:t>班  级：小1班     日  期：9月20日—9月24日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带班老师：</w:t>
      </w:r>
      <w:r>
        <w:rPr>
          <w:rFonts w:hint="eastAsia"/>
          <w:b/>
          <w:sz w:val="28"/>
          <w:szCs w:val="28"/>
          <w:lang w:val="en-US" w:eastAsia="zh-CN"/>
        </w:rPr>
        <w:t>黄忆南、高欢、程春燕</w:t>
      </w:r>
    </w:p>
    <w:tbl>
      <w:tblPr>
        <w:tblStyle w:val="4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2880"/>
        <w:gridCol w:w="2700"/>
        <w:gridCol w:w="2880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工作要求</w:t>
            </w:r>
          </w:p>
        </w:tc>
        <w:tc>
          <w:tcPr>
            <w:tcW w:w="14015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知道自己长大了，可以上幼儿园了。喜欢和老师、同伴一起游戏，体验幼儿园生活的快乐。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学习有表情地朗诵儿歌，丰富相应的词语：“出门”、“跌”。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会用正确的方法洗手，手脏时能主动去洗手。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尝试用双手协调配合的方法将纸撕成长条。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</w:tcPr>
          <w:p>
            <w:pPr>
              <w:snapToGrid w:val="0"/>
              <w:ind w:firstLine="590" w:firstLineChars="24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二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来园</w:t>
            </w:r>
          </w:p>
        </w:tc>
        <w:tc>
          <w:tcPr>
            <w:tcW w:w="14015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来园接待：热情接待每位孩子，主动打招呼，探讨教育孩子的正确方法。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区域游戏：阅读、积木、表演、涂色、穿珠。重点指导幼儿学习一页一页地翻书。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其它：观察自然角植物的生长情况。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晨谈活动：1幼儿园里真好玩2吃完一份饭菜3睡觉会放好鞋子4 掌握正确洗手5星期天安全教育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60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打地鼠、彩虹伞、皮球、轮胎、垫子、呼啦圈、沙包等；增强幼儿的追逐、躲闪能力。</w:t>
            </w:r>
          </w:p>
        </w:tc>
        <w:tc>
          <w:tcPr>
            <w:tcW w:w="2880" w:type="dxa"/>
            <w:vMerge w:val="restart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</w:p>
          <w:p>
            <w:pPr>
              <w:jc w:val="both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中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秋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放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假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</w:rPr>
              <w:t>呼啦圈、大滚圈、拱门圈、多彩企鹅、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沙包、飞盘等；发展幼儿的协调能力、灵活性。</w:t>
            </w:r>
          </w:p>
        </w:tc>
        <w:tc>
          <w:tcPr>
            <w:tcW w:w="288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卡通投靶器、垫子、竹节圈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沙包，海洋球等；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提高幼儿的投掷能力。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75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</w:rPr>
              <w:t>呼啦圈、大滚圈、拱门圈、多彩企鹅、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沙包、飞盘等；发展幼儿的协调能力、灵活性。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材料：椅子、桌子、垫子、沙包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发展幼儿钻爬能力。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材料：桌椅、飞盘、尾巴、呼啦圈等；提高幼儿身体的灵活性。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打地鼠、尾巴、沙包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增强幼儿追逐、躲闪能力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材料：跳跳球、尾巴、呼啦圈等；发展幼儿双脚跳跃能力。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社会：我的名字叫</w:t>
            </w:r>
            <w:r>
              <w:rPr>
                <w:rFonts w:ascii="宋体" w:hAnsi="宋体" w:cs="宋体"/>
                <w:sz w:val="18"/>
                <w:szCs w:val="18"/>
              </w:rPr>
              <w:t>…</w:t>
            </w:r>
          </w:p>
        </w:tc>
        <w:tc>
          <w:tcPr>
            <w:tcW w:w="28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科学：照镜子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美术：长长的面条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大拇哥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401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1.专用室：生活室</w:t>
            </w:r>
          </w:p>
          <w:p>
            <w:pPr>
              <w:widowControl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重点指导：用面粉搓团制作小团圆。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2.户外游戏：寻找小动物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180" w:firstLineChars="100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重点指导：找一找幼儿园里的小昆虫。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3.角色游戏：</w:t>
            </w:r>
          </w:p>
          <w:p>
            <w:pPr>
              <w:rPr>
                <w:rFonts w:ascii="宋体" w:hAnsi="宋体" w:cs="宋体"/>
                <w:bCs/>
                <w:i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iCs/>
                <w:sz w:val="18"/>
                <w:szCs w:val="18"/>
              </w:rPr>
              <w:t>大舞台：</w:t>
            </w:r>
            <w:r>
              <w:rPr>
                <w:rFonts w:hint="eastAsia" w:ascii="宋体" w:hAnsi="宋体" w:cs="宋体"/>
                <w:sz w:val="18"/>
                <w:szCs w:val="18"/>
              </w:rPr>
              <w:t>重点指导服务员整理道具。</w:t>
            </w:r>
          </w:p>
          <w:p>
            <w:pPr>
              <w:rPr>
                <w:rFonts w:ascii="宋体" w:hAnsi="宋体" w:cs="宋体"/>
                <w:bCs/>
                <w:i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iCs/>
                <w:sz w:val="18"/>
                <w:szCs w:val="18"/>
                <w:lang w:val="en-US" w:eastAsia="zh-CN"/>
              </w:rPr>
              <w:t>新新</w:t>
            </w:r>
            <w:r>
              <w:rPr>
                <w:rFonts w:hint="eastAsia" w:ascii="宋体" w:hAnsi="宋体" w:cs="宋体"/>
                <w:bCs/>
                <w:iCs/>
                <w:sz w:val="18"/>
                <w:szCs w:val="18"/>
              </w:rPr>
              <w:t>家：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重点指导爸爸妈妈怎样照顾娃娃。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iCs/>
                <w:sz w:val="18"/>
                <w:szCs w:val="18"/>
              </w:rPr>
              <w:t>理发店：</w:t>
            </w:r>
            <w:r>
              <w:rPr>
                <w:rFonts w:hint="eastAsia" w:ascii="宋体" w:hAnsi="宋体" w:cs="宋体"/>
                <w:sz w:val="18"/>
                <w:szCs w:val="18"/>
              </w:rPr>
              <w:t>重点指导服务员的礼貌用语。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东塑胶操场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小小攀登员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能干的小红帽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跳房子</w:t>
            </w:r>
          </w:p>
          <w:p>
            <w:pPr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（2）开火车</w:t>
            </w:r>
          </w:p>
        </w:tc>
        <w:tc>
          <w:tcPr>
            <w:tcW w:w="2880" w:type="dxa"/>
            <w:vMerge w:val="restart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  <w:t>中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  <w:t>秋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  <w:t>放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</w:rPr>
              <w:t>假</w:t>
            </w:r>
          </w:p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西操场2</w:t>
            </w:r>
          </w:p>
          <w:p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（1）钻山洞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（2）小勇士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（1）打怪兽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（2）赶小猪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西交通路（南）</w:t>
            </w:r>
          </w:p>
          <w:p>
            <w:pPr>
              <w:numPr>
                <w:ilvl w:val="0"/>
                <w:numId w:val="7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（1）小小野战军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小车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快快跑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8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（1）过小桥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跳跳乐</w:t>
            </w:r>
          </w:p>
        </w:tc>
        <w:tc>
          <w:tcPr>
            <w:tcW w:w="276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西操场2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（1）钻钻乐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几点了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1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吹泡泡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</w:rPr>
              <w:t>橘子熟了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自主游戏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内容：放慢脚步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早上入园慢慢走，不奔跑，遇到同学可以一起进教室。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不在幼儿园内尖叫。及时进班，不到处跑。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要求： 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1.发现班级内材料有坏的及时告诉老师。</w:t>
            </w:r>
          </w:p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，发现器材有安全危险的及时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告诉老师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内容：离园一分钟教育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离园时要排好队，等老师叫到学号，亲手交到家长手中。</w:t>
            </w:r>
          </w:p>
        </w:tc>
        <w:tc>
          <w:tcPr>
            <w:tcW w:w="2763" w:type="dxa"/>
          </w:tcPr>
          <w:p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1.离园时要排好队，及时离园，不能在幼儿园逗留玩耍。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2.玩水容易喷湿衣服，造成感冒。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4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日常生活</w:t>
            </w:r>
          </w:p>
        </w:tc>
        <w:tc>
          <w:tcPr>
            <w:tcW w:w="14003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1．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逐渐建立班级常规，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引导幼儿遵守班级活动的秩序。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2．</w:t>
            </w:r>
            <w:r>
              <w:rPr>
                <w:rFonts w:hint="eastAsia" w:ascii="宋体" w:hAnsi="宋体" w:cs="宋体"/>
                <w:sz w:val="18"/>
                <w:szCs w:val="18"/>
              </w:rPr>
              <w:t>感受秋天的季节变化，发现幼儿园周围花草树木的一些变化。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3．</w:t>
            </w:r>
            <w:r>
              <w:rPr>
                <w:rFonts w:hint="eastAsia" w:ascii="宋体" w:hAnsi="宋体" w:cs="宋体"/>
                <w:sz w:val="18"/>
                <w:szCs w:val="18"/>
              </w:rPr>
              <w:t>知道玩具玩好后放回原处，不争抢玩具，学习与人分享。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4．</w:t>
            </w:r>
            <w:r>
              <w:rPr>
                <w:rFonts w:hint="eastAsia" w:ascii="宋体" w:hAnsi="宋体" w:cs="宋体"/>
                <w:sz w:val="18"/>
                <w:szCs w:val="18"/>
              </w:rPr>
              <w:t>感受幼儿园里的学习生活氛围，学习一些简单的交往技能，会使用基本的礼貌用语。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1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家长工作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1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进行线上家访活动，教师和家长及时反馈幼儿在园的情况。</w:t>
            </w:r>
          </w:p>
          <w:p>
            <w:pPr>
              <w:widowControl/>
              <w:numPr>
                <w:ilvl w:val="0"/>
                <w:numId w:val="1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鼓励幼儿独立进园，情绪愉快。</w:t>
            </w:r>
          </w:p>
          <w:p>
            <w:pPr>
              <w:widowControl/>
              <w:numPr>
                <w:ilvl w:val="0"/>
                <w:numId w:val="1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在家时，引导幼儿学习自我管理、自我服务，能自己穿脱衣服。</w:t>
            </w:r>
          </w:p>
          <w:p>
            <w:pPr>
              <w:widowControl/>
              <w:numPr>
                <w:ilvl w:val="0"/>
                <w:numId w:val="1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家园共育，家长和孩子帮忙收集一些自然物，如石头、木头、树叶等。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1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环境创设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主题墙饰：继续丰富主题墙：我上幼儿园。充实自然角、区域材料。</w:t>
            </w:r>
          </w:p>
          <w:p>
            <w:pPr>
              <w:widowControl/>
              <w:numPr>
                <w:ilvl w:val="0"/>
                <w:numId w:val="12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区域设置：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（1）娃娃家：新增小床，书柜等。重点指导：如何招待客人。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（2）生活区：新增好玩编织。重点指导：编织席子。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（3）益智区：新增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放大镜等益智类玩具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（4）美工区：新增废旧泡沫板，切割成各种图形。重点指导：幼儿点线涂鸦。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（5）图书角：新增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小桌子、小垫子。重点指导：整理图书。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）表演区：新增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超人</w:t>
            </w:r>
            <w:r>
              <w:rPr>
                <w:rFonts w:hint="eastAsia" w:ascii="宋体" w:hAnsi="宋体" w:cs="宋体"/>
                <w:sz w:val="18"/>
                <w:szCs w:val="18"/>
              </w:rPr>
              <w:t>服装头饰。重点指导：穿上服装表演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超人</w:t>
            </w:r>
            <w:r>
              <w:rPr>
                <w:rFonts w:hint="eastAsia" w:ascii="宋体" w:hAnsi="宋体" w:cs="宋体"/>
                <w:sz w:val="18"/>
                <w:szCs w:val="18"/>
              </w:rPr>
              <w:t>的歌曲。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本周反思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</w:tcBorders>
          </w:tcPr>
          <w:p>
            <w:pPr>
              <w:ind w:firstLine="361" w:firstLineChars="2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1．逐渐建立级常规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教师引导幼儿遵守班级活动的秩序。</w:t>
            </w:r>
          </w:p>
          <w:p>
            <w:pPr>
              <w:ind w:firstLine="361" w:firstLineChars="200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2．帮助幼儿遵守游戏规则</w:t>
            </w:r>
          </w:p>
          <w:p>
            <w:pPr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在区域游戏时，幼儿存在争抢玩具现象，教师应引导幼儿学会分享玩具，遵守游戏规则。</w:t>
            </w:r>
          </w:p>
          <w:p>
            <w:pPr>
              <w:ind w:firstLine="361" w:firstLineChars="200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3．加强对幼儿安全反面的教育</w:t>
            </w:r>
          </w:p>
          <w:p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在上下楼梯、户外游戏时，幼儿会互相推挤、追逐打闹等，教师应加强引导。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425" w:right="431" w:bottom="170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049A5"/>
    <w:multiLevelType w:val="singleLevel"/>
    <w:tmpl w:val="821049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81179FE"/>
    <w:multiLevelType w:val="singleLevel"/>
    <w:tmpl w:val="881179F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9C294B"/>
    <w:multiLevelType w:val="singleLevel"/>
    <w:tmpl w:val="9D9C294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938EB8"/>
    <w:multiLevelType w:val="singleLevel"/>
    <w:tmpl w:val="B3938EB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E7B0D56"/>
    <w:multiLevelType w:val="singleLevel"/>
    <w:tmpl w:val="BE7B0D5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B065BF6"/>
    <w:multiLevelType w:val="singleLevel"/>
    <w:tmpl w:val="CB065BF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90A933B"/>
    <w:multiLevelType w:val="singleLevel"/>
    <w:tmpl w:val="E90A93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DB6B1A7"/>
    <w:multiLevelType w:val="singleLevel"/>
    <w:tmpl w:val="EDB6B1A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72892C"/>
    <w:multiLevelType w:val="singleLevel"/>
    <w:tmpl w:val="FF72892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7E18477"/>
    <w:multiLevelType w:val="singleLevel"/>
    <w:tmpl w:val="37E1847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AFFD5AD"/>
    <w:multiLevelType w:val="singleLevel"/>
    <w:tmpl w:val="3AFFD5AD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A394CD1"/>
    <w:multiLevelType w:val="singleLevel"/>
    <w:tmpl w:val="6A394CD1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2F7E88"/>
    <w:rsid w:val="00017F30"/>
    <w:rsid w:val="002E43BC"/>
    <w:rsid w:val="00772B7F"/>
    <w:rsid w:val="052A1446"/>
    <w:rsid w:val="05FE1EB0"/>
    <w:rsid w:val="07301E90"/>
    <w:rsid w:val="1F4C6C34"/>
    <w:rsid w:val="2A20259B"/>
    <w:rsid w:val="2B233241"/>
    <w:rsid w:val="339B2A71"/>
    <w:rsid w:val="33E904F5"/>
    <w:rsid w:val="366C00B7"/>
    <w:rsid w:val="3AE05CDA"/>
    <w:rsid w:val="3E2F7E88"/>
    <w:rsid w:val="530D71E3"/>
    <w:rsid w:val="603179C8"/>
    <w:rsid w:val="6E0D3D2C"/>
    <w:rsid w:val="755A2E45"/>
    <w:rsid w:val="7ABC74F0"/>
    <w:rsid w:val="7CB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1702</Characters>
  <Lines>14</Lines>
  <Paragraphs>3</Paragraphs>
  <TotalTime>2</TotalTime>
  <ScaleCrop>false</ScaleCrop>
  <LinksUpToDate>false</LinksUpToDate>
  <CharactersWithSpaces>1997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2021-09-24T13:00:00Z</dcterms:created>
  <dc:creator>admin</dc:creator>
  <cp:lastModifiedBy>user</cp:lastModifiedBy>
  <dcterms:modified xsi:type="dcterms:W3CDTF">2022-09-26T05:11:21Z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74A0A724BA2A4C2498B45FB54162D453</vt:lpwstr>
  </property>
</Properties>
</file>